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附件：</w:t>
      </w:r>
    </w:p>
    <w:p>
      <w:pPr>
        <w:jc w:val="center"/>
        <w:rPr>
          <w:rFonts w:ascii="华文中宋" w:hAnsi="华文中宋" w:eastAsia="华文中宋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color w:val="000000" w:themeColor="text1"/>
          <w:sz w:val="32"/>
          <w14:textFill>
            <w14:solidFill>
              <w14:schemeClr w14:val="tx1"/>
            </w14:solidFill>
          </w14:textFill>
        </w:rPr>
        <w:t>考研寄包箱申请操作说明</w:t>
      </w:r>
    </w:p>
    <w:p>
      <w:pPr>
        <w:rPr>
          <w:rFonts w:ascii="宋体" w:hAnsi="宋体" w:eastAsia="宋体"/>
          <w:color w:val="FF0000"/>
          <w:sz w:val="28"/>
        </w:rPr>
      </w:pPr>
    </w:p>
    <w:p>
      <w:pPr>
        <w:rPr>
          <w:rFonts w:ascii="黑体" w:hAnsi="黑体" w:eastAsia="黑体"/>
          <w:color w:val="FF0000"/>
          <w:sz w:val="28"/>
        </w:rPr>
      </w:pP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方式一：通过“学习通”A</w:t>
      </w:r>
      <w:r>
        <w:rPr>
          <w:rFonts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提交申请。</w:t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1、登陆“学习通”A</w:t>
      </w: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，将最上方“首页”切换为“上海工程技术大学图书馆”</w:t>
      </w:r>
    </w:p>
    <w:p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35150" cy="3599815"/>
            <wp:effectExtent l="0" t="0" r="889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540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51965" cy="3599815"/>
            <wp:effectExtent l="0" t="0" r="63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221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2、点击“更多”</w:t>
      </w:r>
    </w:p>
    <w:p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73885" cy="3599815"/>
            <wp:effectExtent l="0" t="0" r="63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43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3、点击“活动广场”</w:t>
      </w:r>
    </w:p>
    <w:p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941195" cy="3599815"/>
            <wp:effectExtent l="0" t="0" r="952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14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4、点击“考研寄包箱申请报名”</w:t>
      </w:r>
    </w:p>
    <w:p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762125" cy="3599815"/>
            <wp:effectExtent l="0" t="0" r="571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6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</w:t>
      </w:r>
      <w:r>
        <w:t xml:space="preserve"> </w:t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5、点击“报名参与”填写报名信息并提交</w:t>
      </w:r>
    </w:p>
    <w:p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42770" cy="3599815"/>
            <wp:effectExtent l="0" t="0" r="127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31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 </w:t>
      </w:r>
      <w:r>
        <w:drawing>
          <wp:inline distT="0" distB="0" distL="0" distR="0">
            <wp:extent cx="1900555" cy="3599815"/>
            <wp:effectExtent l="0" t="0" r="444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11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方式二：通过“上海工程技术大学图书馆”网页提交申请。</w:t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1、登录“上海工程技术大学图书馆”网页（</w:t>
      </w:r>
      <w:r>
        <w:fldChar w:fldCharType="begin"/>
      </w:r>
      <w:r>
        <w:instrText xml:space="preserve"> HYPERLINK "https://lib.sues.edu.cn/" </w:instrText>
      </w:r>
      <w:r>
        <w:fldChar w:fldCharType="separate"/>
      </w:r>
      <w:r>
        <w:rPr>
          <w:rStyle w:val="4"/>
        </w:rPr>
        <w:t>图书馆 (sues.edu.cn)</w:t>
      </w:r>
      <w:r>
        <w:rPr>
          <w:rStyle w:val="4"/>
        </w:rPr>
        <w:fldChar w:fldCharType="end"/>
      </w: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），点击最上方右侧“智慧门户”</w:t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102735" cy="2879725"/>
            <wp:effectExtent l="0" t="0" r="12065" b="635"/>
            <wp:docPr id="11" name="图片 11" descr="C:\Users\Administrator\Documents\WeChat Files\wxid_8quuyaysxj5w32\FileStorage\Temp\353848bf65c66f2c52796c5eb1f9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8quuyaysxj5w32\FileStorage\Temp\353848bf65c66f2c52796c5eb1f94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0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2、输入“服务门户”账号密码登陆</w:t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399405" cy="2375535"/>
            <wp:effectExtent l="0" t="0" r="1079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3、点击“活动广场”</w:t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399405" cy="3159125"/>
            <wp:effectExtent l="0" t="0" r="1079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4、点击“考研寄包箱申请报名”</w:t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2438400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5、点击“报名参与”填写报名信息并提交。</w:t>
      </w:r>
    </w:p>
    <w:p>
      <w:r>
        <w:drawing>
          <wp:inline distT="0" distB="0" distL="0" distR="0">
            <wp:extent cx="5400040" cy="2173605"/>
            <wp:effectExtent l="0" t="0" r="1016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1MmY3NTdmOGE4YzRkZGUxZDFjZTUwYWViNmYxMzAifQ=="/>
  </w:docVars>
  <w:rsids>
    <w:rsidRoot w:val="7B1A7ECB"/>
    <w:rsid w:val="7B1A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2024-03-26T05:32:00Z</dcterms:created>
  <dc:creator>vivian</dc:creator>
  <cp:lastModifiedBy>vivian</cp:lastModifiedBy>
  <dcterms:modified xsi:type="dcterms:W3CDTF">2024-03-26T05:33:19Z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B2AA1ADF922B4CC09DF3D30BB6E288EA_11</vt:lpwstr>
  </property>
</Properties>
</file>